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49" w:rsidRPr="003D658A" w:rsidRDefault="00BE5D49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E5D49" w:rsidRPr="003D658A" w:rsidRDefault="00BE5D49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E5D49" w:rsidRPr="00092D13" w:rsidRDefault="00BE5D49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</w:p>
    <w:p w:rsidR="00BE5D49" w:rsidRDefault="00BE5D49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Правления региональной общественной организации </w:t>
      </w:r>
    </w:p>
    <w:p w:rsidR="00BE5D49" w:rsidRDefault="00BE5D49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«Спортивная федерация шахмат Санкт-Петербурга»</w:t>
      </w:r>
    </w:p>
    <w:p w:rsidR="00BE5D49" w:rsidRDefault="00BE5D49" w:rsidP="009220AC">
      <w:pPr>
        <w:spacing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Санкт-Петербург, Саперный пер., 10, 24 декабря </w:t>
      </w:r>
      <w:smartTag w:uri="urn:schemas-microsoft-com:office:smarttags" w:element="metricconverter">
        <w:smartTagPr>
          <w:attr w:name="ProductID" w:val="2017 г"/>
        </w:smartTagPr>
        <w:r w:rsidRPr="003D658A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7</w:t>
        </w:r>
        <w:r w:rsidRPr="003D658A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3D65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12.00-15.35.</w:t>
      </w:r>
    </w:p>
    <w:p w:rsidR="00BE5D49" w:rsidRDefault="00BE5D49" w:rsidP="00E417E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Присутствовали</w:t>
      </w:r>
      <w:r>
        <w:rPr>
          <w:rFonts w:ascii="Times New Roman" w:hAnsi="Times New Roman"/>
          <w:sz w:val="24"/>
        </w:rPr>
        <w:t>: члены Правления РОО СФШ СПб Быков В.В. (председательствующий), Другов П.И. (секретарь), Иванов С.В.,</w:t>
      </w:r>
      <w:r w:rsidRPr="00F334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Стяжкина О.М., Рыжков В.Д., Яковлев Ю.С., члены исполнительной дирекции Ковалевский С.И., Соцкий А.Я., члены РОО СФШ СПб Недоступ Д.А.,</w:t>
      </w:r>
      <w:r w:rsidRPr="00F334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Халифман А.В.</w:t>
      </w:r>
    </w:p>
    <w:p w:rsidR="00BE5D49" w:rsidRDefault="00BE5D49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Открыл заседание</w:t>
      </w:r>
      <w:r>
        <w:rPr>
          <w:rFonts w:ascii="Times New Roman" w:hAnsi="Times New Roman"/>
          <w:b/>
          <w:sz w:val="24"/>
        </w:rPr>
        <w:t xml:space="preserve"> в 12.10</w:t>
      </w:r>
      <w:r>
        <w:rPr>
          <w:rFonts w:ascii="Times New Roman" w:hAnsi="Times New Roman"/>
          <w:sz w:val="24"/>
        </w:rPr>
        <w:t xml:space="preserve"> исполнительный директор РОО СФШ СПб Быков В.В. и предложил утвердить повестку дня Правления из следующих вопросов: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О созыве Съезда членов Организации.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О подготовке к Съезду ООО РШФ и выдвижении кандидатур в органы ООО РШФ.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Об утверждении годового календаря и календарного плана мероприятий.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Об исполнении поручений Съезда и исполнении решений Правления от 28.09.2017.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Утверждение финансового плана (годового бюджета) на 2018 год.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Утверждение годового отчета и годового бухгалтерского баланса за 2017 год.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>О штатном расписании.</w:t>
      </w:r>
    </w:p>
    <w:p w:rsidR="00BE5D49" w:rsidRPr="00E62B11" w:rsidRDefault="00BE5D49" w:rsidP="00E62B1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E62B11">
        <w:rPr>
          <w:rFonts w:ascii="Times New Roman" w:hAnsi="Times New Roman"/>
          <w:sz w:val="24"/>
        </w:rPr>
        <w:t xml:space="preserve">Разное (о согласовании Положений, о Кубке губернатора, о подведении итогов финала СПб среди мужчин </w:t>
      </w:r>
      <w:smartTag w:uri="urn:schemas-microsoft-com:office:smarttags" w:element="metricconverter">
        <w:smartTagPr>
          <w:attr w:name="ProductID" w:val="2017 г"/>
        </w:smartTagPr>
        <w:r w:rsidRPr="00E62B11">
          <w:rPr>
            <w:rFonts w:ascii="Times New Roman" w:hAnsi="Times New Roman"/>
            <w:sz w:val="24"/>
          </w:rPr>
          <w:t>2017 г</w:t>
        </w:r>
      </w:smartTag>
      <w:r w:rsidRPr="00E62B11">
        <w:rPr>
          <w:rFonts w:ascii="Times New Roman" w:hAnsi="Times New Roman"/>
          <w:sz w:val="24"/>
        </w:rPr>
        <w:t>., о карантине на командные детские соревнования, о согласовании решения СК, иное).</w:t>
      </w:r>
    </w:p>
    <w:p w:rsidR="00BE5D49" w:rsidRDefault="00BE5D49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40668">
        <w:rPr>
          <w:rFonts w:ascii="Times New Roman" w:hAnsi="Times New Roman"/>
          <w:b/>
          <w:sz w:val="24"/>
        </w:rPr>
        <w:t>По вопросу 1</w:t>
      </w:r>
      <w:r>
        <w:rPr>
          <w:rFonts w:ascii="Times New Roman" w:hAnsi="Times New Roman"/>
          <w:sz w:val="24"/>
        </w:rPr>
        <w:t xml:space="preserve"> постановили:</w:t>
      </w:r>
    </w:p>
    <w:p w:rsidR="00BE5D49" w:rsidRDefault="00BE5D49" w:rsidP="00225A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Подтвердить решение исполнительного директора о созыве внеочередного Съезда РОО СФШ СПб 18 января 2018 года в 18.00 по адресу: Саперный пер., 10, с повесткой дня:</w:t>
      </w:r>
    </w:p>
    <w:p w:rsidR="00BE5D49" w:rsidRDefault="00BE5D49" w:rsidP="00E62B1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выборах делегата на Съезд ООО РШФ 03.02.2018 и выдвижении кандидатов в руководящие и рабочие органы РШФ;</w:t>
      </w:r>
    </w:p>
    <w:p w:rsidR="00BE5D49" w:rsidRDefault="00BE5D49" w:rsidP="00E62B1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избрании председателя Ревизионной комиссии РОО СФШ СПб;</w:t>
      </w:r>
    </w:p>
    <w:p w:rsidR="00BE5D49" w:rsidRDefault="00BE5D49" w:rsidP="00E62B1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попечительском совете РОО СФШ СПб;</w:t>
      </w:r>
    </w:p>
    <w:p w:rsidR="00BE5D49" w:rsidRDefault="00BE5D49" w:rsidP="00E62B1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разное.</w:t>
      </w:r>
    </w:p>
    <w:p w:rsidR="00BE5D49" w:rsidRDefault="00BE5D49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единогласно.</w:t>
      </w:r>
    </w:p>
    <w:p w:rsidR="00BE5D49" w:rsidRDefault="00BE5D49" w:rsidP="00510520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40668">
        <w:rPr>
          <w:rFonts w:ascii="Times New Roman" w:hAnsi="Times New Roman"/>
          <w:b/>
          <w:sz w:val="24"/>
        </w:rPr>
        <w:t>По вопросу 2</w:t>
      </w:r>
      <w:r>
        <w:rPr>
          <w:rFonts w:ascii="Times New Roman" w:hAnsi="Times New Roman"/>
          <w:sz w:val="24"/>
        </w:rPr>
        <w:t xml:space="preserve"> постановили: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E62B11">
        <w:rPr>
          <w:rFonts w:ascii="Times New Roman" w:hAnsi="Times New Roman"/>
          <w:sz w:val="24"/>
        </w:rPr>
        <w:t>Предложить внеочередному Съезду РОО СФШ СПб избрать делегатом на Съезд ООО РШФ В.В. Быкова</w:t>
      </w:r>
      <w:r>
        <w:rPr>
          <w:rFonts w:ascii="Times New Roman" w:hAnsi="Times New Roman"/>
          <w:sz w:val="24"/>
        </w:rPr>
        <w:t>.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Предложить </w:t>
      </w:r>
      <w:r w:rsidRPr="00E62B11">
        <w:rPr>
          <w:rFonts w:ascii="Times New Roman" w:hAnsi="Times New Roman"/>
          <w:sz w:val="24"/>
        </w:rPr>
        <w:t>внеочередному Съезду РОО СФШ СПб</w:t>
      </w:r>
      <w:r>
        <w:rPr>
          <w:rFonts w:ascii="Times New Roman" w:hAnsi="Times New Roman"/>
          <w:sz w:val="24"/>
        </w:rPr>
        <w:t xml:space="preserve"> выдвинуть кандидатами: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Наблюдательный Совет ООО РШФ Другова Павла Игоревича;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Ревизионную комиссию ООО РШФ Болотинского Игоря Леонидовича;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ДЮК ООО РШФ Другова Павла Игоревича, Рыжкова Вячеслава Дмитриевича;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КДК ООО РШФ Рыжкова Вячеслава Дмитриевича, Яковлева Юрия Сергеевича;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ветеранскую комиссию ООО РШФ Яковлева Юрия Сергеевича;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СКК ООО РШФ Стяжкину Ольгу Михайловну;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женскую комиссию ООО РШФ Стяжкину Ольгу Михайловну;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комиссию по композиции ООО РШФ Россомахо Якова Вульфовича;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тренерский совет ООО РШФ Иванова Сергея Владимировича;</w:t>
      </w:r>
    </w:p>
    <w:p w:rsidR="00BE5D49" w:rsidRDefault="00BE5D49" w:rsidP="00E62B11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лекторы СКК РШФ по Санкт-Петербургу Стяжкина Вячеслава Николаевича.</w:t>
      </w:r>
    </w:p>
    <w:p w:rsidR="00BE5D49" w:rsidRDefault="00BE5D49" w:rsidP="00510520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единогласно.</w:t>
      </w:r>
    </w:p>
    <w:p w:rsidR="00BE5D49" w:rsidRDefault="00BE5D49" w:rsidP="005659A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40668">
        <w:rPr>
          <w:rFonts w:ascii="Times New Roman" w:hAnsi="Times New Roman"/>
          <w:b/>
          <w:sz w:val="24"/>
        </w:rPr>
        <w:t>По вопросу 3</w:t>
      </w:r>
      <w:r>
        <w:rPr>
          <w:rFonts w:ascii="Times New Roman" w:hAnsi="Times New Roman"/>
          <w:sz w:val="24"/>
        </w:rPr>
        <w:t xml:space="preserve"> постановили: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единый календарь мероприятий РОО СФШ СПб с озвученными изменениями и дополнениями.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Поручить Ковалевскому С.И., Другову П.И., Соцкому А.Я. в срок до 15.01.2018 согласовать даты и порядок проведения всех соревнований, включенных в календарь, и направить в КФиС и СПбГАУ «Центр подготовки» проект единого городского Положения, массового календаря.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40668">
        <w:rPr>
          <w:rFonts w:ascii="Times New Roman" w:hAnsi="Times New Roman"/>
          <w:b/>
          <w:sz w:val="24"/>
        </w:rPr>
        <w:t>По вопросу 4 п</w:t>
      </w:r>
      <w:r>
        <w:rPr>
          <w:rFonts w:ascii="Times New Roman" w:hAnsi="Times New Roman"/>
          <w:sz w:val="24"/>
        </w:rPr>
        <w:t>риняли информацию к сведению. Дали поручение членам РОО СФШ СПб, которые не выполнили поручения Правления, в месячный срок их выполнить. Положение об Исполнительной дирекции доработать до 15.01.2018.</w:t>
      </w:r>
    </w:p>
    <w:p w:rsidR="00BE5D49" w:rsidRPr="00F334E3" w:rsidRDefault="00BE5D49" w:rsidP="00411A9B">
      <w:pPr>
        <w:spacing w:after="0" w:line="360" w:lineRule="auto"/>
        <w:jc w:val="both"/>
        <w:rPr>
          <w:rFonts w:ascii="Times New Roman" w:hAnsi="Times New Roman"/>
          <w:i/>
          <w:sz w:val="24"/>
        </w:rPr>
      </w:pPr>
      <w:r w:rsidRPr="00640668">
        <w:rPr>
          <w:rFonts w:ascii="Times New Roman" w:hAnsi="Times New Roman"/>
          <w:b/>
          <w:i/>
          <w:sz w:val="24"/>
        </w:rPr>
        <w:t>Вопросы 5-7</w:t>
      </w:r>
      <w:r w:rsidRPr="00F334E3">
        <w:rPr>
          <w:rFonts w:ascii="Times New Roman" w:hAnsi="Times New Roman"/>
          <w:i/>
          <w:sz w:val="24"/>
        </w:rPr>
        <w:t xml:space="preserve"> были рассмотрены в закрытом режиме.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Рыжков В.Д. покинул заседание до рассмотрения пункта «Разное».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пункте «</w:t>
      </w:r>
      <w:r w:rsidRPr="00640668">
        <w:rPr>
          <w:rFonts w:ascii="Times New Roman" w:hAnsi="Times New Roman"/>
          <w:b/>
          <w:sz w:val="24"/>
        </w:rPr>
        <w:t>Разное</w:t>
      </w:r>
      <w:r>
        <w:rPr>
          <w:rFonts w:ascii="Times New Roman" w:hAnsi="Times New Roman"/>
          <w:sz w:val="24"/>
        </w:rPr>
        <w:t>» постановили: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Положения детских соревнований согласовывать только после экспертизы ДЮК.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связи с проведением в Приморском р-не инициативного соревнования «Кубок губернатора» с призовым фондом в виде грантов школам 1 млн. </w:t>
      </w:r>
      <w:bookmarkStart w:id="0" w:name="_GoBack"/>
      <w:bookmarkEnd w:id="0"/>
      <w:r>
        <w:rPr>
          <w:rFonts w:ascii="Times New Roman" w:hAnsi="Times New Roman"/>
          <w:sz w:val="24"/>
        </w:rPr>
        <w:t>руб. перенести городской этап Всероссийских соревнований «Белая Ладья» на 10-11 марта, ДДТ «Измайловский».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Исполнительному директору в кратчайшие сроки выплатить призовые победителю и призерам финала чемпионата Санкт-Петербурга среди мужчин 2017 года.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Предложить ДЮК привести в соответствие с современной спортивной ситуацией решение ДЮК от 08.09.2011 о введении карантина на участие в официальных соревнованиях. Предложить ДЮК отменить данное решение, и до конца учебного года (31.05.2018) выработать новые правила участия в официальных городских командных соревнованиях. Решение комиссии по допуску ДЮК РОО СФШ СПб о недопуске Мутиной Евдокии в командные соревнования до 01.04.2018 от 14.12.2018 отменить в связи с юридической невозможностью ее заигранности за СДЮСШОР В.О., Мутину Евдокию включить в единую заявку ДДТ «Измайловский» с 01.01.2018.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Подтвердить решение судейской коллегии от 16.11.2017 по рассмотрению заявления Анненкова К.В. </w:t>
      </w:r>
    </w:p>
    <w:p w:rsidR="00BE5D49" w:rsidRDefault="00BE5D49" w:rsidP="00411A9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по всем вопросам единогласно.</w:t>
      </w:r>
    </w:p>
    <w:p w:rsidR="00BE5D49" w:rsidRDefault="00BE5D49" w:rsidP="00F334E3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Председательствующий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В.В. Быков</w:t>
      </w:r>
    </w:p>
    <w:p w:rsidR="00BE5D49" w:rsidRDefault="00BE5D49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BE5D49" w:rsidRPr="00D612FA" w:rsidRDefault="00BE5D49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П.И. Другов</w:t>
      </w:r>
    </w:p>
    <w:sectPr w:rsidR="00BE5D49" w:rsidRPr="00D612FA" w:rsidSect="00F33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D49" w:rsidRDefault="00BE5D49" w:rsidP="00663343">
      <w:pPr>
        <w:spacing w:after="0" w:line="240" w:lineRule="auto"/>
      </w:pPr>
      <w:r>
        <w:separator/>
      </w:r>
    </w:p>
  </w:endnote>
  <w:endnote w:type="continuationSeparator" w:id="0">
    <w:p w:rsidR="00BE5D49" w:rsidRDefault="00BE5D49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D49" w:rsidRDefault="00BE5D49" w:rsidP="00663343">
      <w:pPr>
        <w:spacing w:after="0" w:line="240" w:lineRule="auto"/>
      </w:pPr>
      <w:r>
        <w:separator/>
      </w:r>
    </w:p>
  </w:footnote>
  <w:footnote w:type="continuationSeparator" w:id="0">
    <w:p w:rsidR="00BE5D49" w:rsidRDefault="00BE5D49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034216"/>
    <w:multiLevelType w:val="hybridMultilevel"/>
    <w:tmpl w:val="36A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DA14D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8"/>
  </w:num>
  <w:num w:numId="13">
    <w:abstractNumId w:val="6"/>
  </w:num>
  <w:num w:numId="14">
    <w:abstractNumId w:val="22"/>
  </w:num>
  <w:num w:numId="15">
    <w:abstractNumId w:val="7"/>
  </w:num>
  <w:num w:numId="16">
    <w:abstractNumId w:val="29"/>
  </w:num>
  <w:num w:numId="17">
    <w:abstractNumId w:val="9"/>
  </w:num>
  <w:num w:numId="18">
    <w:abstractNumId w:val="19"/>
  </w:num>
  <w:num w:numId="19">
    <w:abstractNumId w:val="2"/>
  </w:num>
  <w:num w:numId="20">
    <w:abstractNumId w:val="10"/>
  </w:num>
  <w:num w:numId="21">
    <w:abstractNumId w:val="12"/>
  </w:num>
  <w:num w:numId="22">
    <w:abstractNumId w:val="24"/>
  </w:num>
  <w:num w:numId="23">
    <w:abstractNumId w:val="14"/>
  </w:num>
  <w:num w:numId="24">
    <w:abstractNumId w:val="17"/>
  </w:num>
  <w:num w:numId="25">
    <w:abstractNumId w:val="5"/>
  </w:num>
  <w:num w:numId="26">
    <w:abstractNumId w:val="26"/>
  </w:num>
  <w:num w:numId="27">
    <w:abstractNumId w:val="28"/>
  </w:num>
  <w:num w:numId="28">
    <w:abstractNumId w:val="18"/>
  </w:num>
  <w:num w:numId="29">
    <w:abstractNumId w:val="27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1E"/>
    <w:rsid w:val="000301B0"/>
    <w:rsid w:val="00032AF6"/>
    <w:rsid w:val="00046A2A"/>
    <w:rsid w:val="000509E7"/>
    <w:rsid w:val="00061D1C"/>
    <w:rsid w:val="00066F91"/>
    <w:rsid w:val="00084A6D"/>
    <w:rsid w:val="000850D5"/>
    <w:rsid w:val="00087160"/>
    <w:rsid w:val="00092D13"/>
    <w:rsid w:val="000B35F9"/>
    <w:rsid w:val="000B4428"/>
    <w:rsid w:val="000F1004"/>
    <w:rsid w:val="000F6D05"/>
    <w:rsid w:val="00127C49"/>
    <w:rsid w:val="00130568"/>
    <w:rsid w:val="00131615"/>
    <w:rsid w:val="0014381B"/>
    <w:rsid w:val="00151596"/>
    <w:rsid w:val="00162D37"/>
    <w:rsid w:val="00170D04"/>
    <w:rsid w:val="00192C57"/>
    <w:rsid w:val="001B53F1"/>
    <w:rsid w:val="001C31E4"/>
    <w:rsid w:val="001E3B0B"/>
    <w:rsid w:val="00202F49"/>
    <w:rsid w:val="0020703F"/>
    <w:rsid w:val="00212CC0"/>
    <w:rsid w:val="00225A62"/>
    <w:rsid w:val="0022696F"/>
    <w:rsid w:val="002415BA"/>
    <w:rsid w:val="0027025D"/>
    <w:rsid w:val="00272964"/>
    <w:rsid w:val="0028340C"/>
    <w:rsid w:val="0028735D"/>
    <w:rsid w:val="00294FEA"/>
    <w:rsid w:val="002C41BE"/>
    <w:rsid w:val="002E2AA2"/>
    <w:rsid w:val="00315BB8"/>
    <w:rsid w:val="00317E8C"/>
    <w:rsid w:val="003216A3"/>
    <w:rsid w:val="003227D8"/>
    <w:rsid w:val="00322E73"/>
    <w:rsid w:val="00332C8B"/>
    <w:rsid w:val="003A702A"/>
    <w:rsid w:val="003B0D1E"/>
    <w:rsid w:val="003D5FC0"/>
    <w:rsid w:val="003D658A"/>
    <w:rsid w:val="003F4E15"/>
    <w:rsid w:val="00403D6F"/>
    <w:rsid w:val="00411A9B"/>
    <w:rsid w:val="00435D80"/>
    <w:rsid w:val="00442BA5"/>
    <w:rsid w:val="00456DF9"/>
    <w:rsid w:val="00463067"/>
    <w:rsid w:val="0047065A"/>
    <w:rsid w:val="00472184"/>
    <w:rsid w:val="00490551"/>
    <w:rsid w:val="004A433A"/>
    <w:rsid w:val="004E21EB"/>
    <w:rsid w:val="004E5C98"/>
    <w:rsid w:val="00510520"/>
    <w:rsid w:val="0051316B"/>
    <w:rsid w:val="00524123"/>
    <w:rsid w:val="005370A9"/>
    <w:rsid w:val="005566EC"/>
    <w:rsid w:val="00556907"/>
    <w:rsid w:val="0056187C"/>
    <w:rsid w:val="005659A5"/>
    <w:rsid w:val="00582E03"/>
    <w:rsid w:val="00596D13"/>
    <w:rsid w:val="005B4276"/>
    <w:rsid w:val="005C4C26"/>
    <w:rsid w:val="00604FE4"/>
    <w:rsid w:val="0062372D"/>
    <w:rsid w:val="00640668"/>
    <w:rsid w:val="00652D90"/>
    <w:rsid w:val="00663343"/>
    <w:rsid w:val="00672C5D"/>
    <w:rsid w:val="006744E0"/>
    <w:rsid w:val="0068408D"/>
    <w:rsid w:val="0069360F"/>
    <w:rsid w:val="00696962"/>
    <w:rsid w:val="006A169E"/>
    <w:rsid w:val="006A251C"/>
    <w:rsid w:val="006A6C74"/>
    <w:rsid w:val="006A6DED"/>
    <w:rsid w:val="006A6FB4"/>
    <w:rsid w:val="006C30C8"/>
    <w:rsid w:val="006F0680"/>
    <w:rsid w:val="006F3213"/>
    <w:rsid w:val="006F6198"/>
    <w:rsid w:val="00752BE8"/>
    <w:rsid w:val="00754B9C"/>
    <w:rsid w:val="007565D7"/>
    <w:rsid w:val="0075728D"/>
    <w:rsid w:val="007762DD"/>
    <w:rsid w:val="007A1035"/>
    <w:rsid w:val="007A1391"/>
    <w:rsid w:val="007B0CFD"/>
    <w:rsid w:val="007B2836"/>
    <w:rsid w:val="007D3140"/>
    <w:rsid w:val="007E26BD"/>
    <w:rsid w:val="007E56C7"/>
    <w:rsid w:val="008117DC"/>
    <w:rsid w:val="008362AA"/>
    <w:rsid w:val="0084039B"/>
    <w:rsid w:val="0084774E"/>
    <w:rsid w:val="00886A7B"/>
    <w:rsid w:val="00894EC1"/>
    <w:rsid w:val="0089627F"/>
    <w:rsid w:val="008C6B6E"/>
    <w:rsid w:val="009220AC"/>
    <w:rsid w:val="009320D1"/>
    <w:rsid w:val="00950C59"/>
    <w:rsid w:val="00965D74"/>
    <w:rsid w:val="009B7935"/>
    <w:rsid w:val="009D0DFB"/>
    <w:rsid w:val="009D6590"/>
    <w:rsid w:val="009E00F1"/>
    <w:rsid w:val="00A44FF9"/>
    <w:rsid w:val="00A46B6A"/>
    <w:rsid w:val="00A76FC3"/>
    <w:rsid w:val="00AA6853"/>
    <w:rsid w:val="00AB5EC5"/>
    <w:rsid w:val="00AC6553"/>
    <w:rsid w:val="00AC6662"/>
    <w:rsid w:val="00AD6FBC"/>
    <w:rsid w:val="00AF58FB"/>
    <w:rsid w:val="00AF68FA"/>
    <w:rsid w:val="00B22647"/>
    <w:rsid w:val="00B24A82"/>
    <w:rsid w:val="00B34884"/>
    <w:rsid w:val="00B3543D"/>
    <w:rsid w:val="00B42379"/>
    <w:rsid w:val="00B831B4"/>
    <w:rsid w:val="00B8536A"/>
    <w:rsid w:val="00B85784"/>
    <w:rsid w:val="00B904BC"/>
    <w:rsid w:val="00B96C06"/>
    <w:rsid w:val="00BD3C8D"/>
    <w:rsid w:val="00BE5D49"/>
    <w:rsid w:val="00BF1880"/>
    <w:rsid w:val="00C1463C"/>
    <w:rsid w:val="00C270CA"/>
    <w:rsid w:val="00C552B1"/>
    <w:rsid w:val="00C72B97"/>
    <w:rsid w:val="00C823F0"/>
    <w:rsid w:val="00C8714A"/>
    <w:rsid w:val="00C919A2"/>
    <w:rsid w:val="00C95B87"/>
    <w:rsid w:val="00CA3545"/>
    <w:rsid w:val="00CC2245"/>
    <w:rsid w:val="00CE3AE2"/>
    <w:rsid w:val="00CF4DF1"/>
    <w:rsid w:val="00D13F10"/>
    <w:rsid w:val="00D32ED6"/>
    <w:rsid w:val="00D42464"/>
    <w:rsid w:val="00D502B1"/>
    <w:rsid w:val="00D56A5D"/>
    <w:rsid w:val="00D612FA"/>
    <w:rsid w:val="00D616C3"/>
    <w:rsid w:val="00D71429"/>
    <w:rsid w:val="00D9577D"/>
    <w:rsid w:val="00DB34B8"/>
    <w:rsid w:val="00DC3414"/>
    <w:rsid w:val="00E1129E"/>
    <w:rsid w:val="00E32797"/>
    <w:rsid w:val="00E328A1"/>
    <w:rsid w:val="00E417E6"/>
    <w:rsid w:val="00E447D5"/>
    <w:rsid w:val="00E4529A"/>
    <w:rsid w:val="00E62B11"/>
    <w:rsid w:val="00E866EB"/>
    <w:rsid w:val="00EF5133"/>
    <w:rsid w:val="00F12DE6"/>
    <w:rsid w:val="00F22CE6"/>
    <w:rsid w:val="00F334E3"/>
    <w:rsid w:val="00F7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3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343"/>
    <w:rPr>
      <w:rFonts w:cs="Times New Roman"/>
    </w:rPr>
  </w:style>
  <w:style w:type="paragraph" w:customStyle="1" w:styleId="-11">
    <w:name w:val="Цветной список - Акцент 11"/>
    <w:basedOn w:val="Normal"/>
    <w:uiPriority w:val="99"/>
    <w:rsid w:val="00672C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95B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A1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D0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CA35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669</Words>
  <Characters>3819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Степанов</dc:creator>
  <cp:keywords/>
  <dc:description/>
  <cp:lastModifiedBy>SerS</cp:lastModifiedBy>
  <cp:revision>3</cp:revision>
  <cp:lastPrinted>2017-06-23T09:38:00Z</cp:lastPrinted>
  <dcterms:created xsi:type="dcterms:W3CDTF">2017-12-24T18:49:00Z</dcterms:created>
  <dcterms:modified xsi:type="dcterms:W3CDTF">2017-12-25T08:42:00Z</dcterms:modified>
</cp:coreProperties>
</file>